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94" w:rsidRPr="00402525" w:rsidRDefault="00952A94" w:rsidP="00952A94">
      <w:pPr>
        <w:tabs>
          <w:tab w:val="left" w:pos="1701"/>
          <w:tab w:val="center" w:pos="4961"/>
        </w:tabs>
        <w:suppressAutoHyphens/>
        <w:rPr>
          <w:rFonts w:ascii="Times New Roman" w:hAnsi="Times New Roman"/>
          <w:spacing w:val="-3"/>
          <w:sz w:val="32"/>
          <w:szCs w:val="32"/>
        </w:rPr>
      </w:pPr>
      <w:r>
        <w:rPr>
          <w:rFonts w:ascii="Times New Roman" w:hAnsi="Times New Roman"/>
          <w:b/>
          <w:spacing w:val="-3"/>
          <w:sz w:val="32"/>
          <w:szCs w:val="32"/>
        </w:rPr>
        <w:tab/>
      </w:r>
      <w:r w:rsidRPr="00402525">
        <w:rPr>
          <w:rFonts w:ascii="Times New Roman" w:hAnsi="Times New Roman"/>
          <w:b/>
          <w:spacing w:val="-3"/>
          <w:sz w:val="32"/>
          <w:szCs w:val="32"/>
        </w:rPr>
        <w:t>Versetzungsbestimmungen an Hessenkollegs</w:t>
      </w:r>
      <w:r>
        <w:rPr>
          <w:rFonts w:ascii="Times New Roman" w:hAnsi="Times New Roman"/>
          <w:b/>
          <w:spacing w:val="-3"/>
          <w:sz w:val="32"/>
          <w:szCs w:val="32"/>
        </w:rPr>
        <w:t xml:space="preserve"> </w:t>
      </w:r>
    </w:p>
    <w:p w:rsidR="00952A94" w:rsidRPr="00402525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952A94" w:rsidRDefault="00952A94" w:rsidP="00952A94">
      <w:pPr>
        <w:tabs>
          <w:tab w:val="center" w:pos="4961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>gemäß Oberstufen- und Abiturverordnung (OAVO) vom 20. Juli 2009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</w:p>
    <w:p w:rsidR="00952A94" w:rsidRPr="00F901BB" w:rsidRDefault="00952A94" w:rsidP="00F71ECA">
      <w:pPr>
        <w:tabs>
          <w:tab w:val="center" w:pos="4961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zuletzt geändert durch </w:t>
      </w:r>
      <w:r w:rsidR="00F71ECA" w:rsidRPr="00F71ECA">
        <w:rPr>
          <w:rFonts w:ascii="Times New Roman" w:hAnsi="Times New Roman"/>
          <w:spacing w:val="-3"/>
          <w:sz w:val="28"/>
          <w:szCs w:val="28"/>
        </w:rPr>
        <w:t>Verordnung vom 23. Juli 2018 (</w:t>
      </w:r>
      <w:proofErr w:type="spellStart"/>
      <w:r w:rsidR="00F71ECA" w:rsidRPr="00F71ECA">
        <w:rPr>
          <w:rFonts w:ascii="Times New Roman" w:hAnsi="Times New Roman"/>
          <w:spacing w:val="-3"/>
          <w:sz w:val="28"/>
          <w:szCs w:val="28"/>
        </w:rPr>
        <w:t>ABl</w:t>
      </w:r>
      <w:proofErr w:type="spellEnd"/>
      <w:r w:rsidR="00F71ECA" w:rsidRPr="00F71ECA">
        <w:rPr>
          <w:rFonts w:ascii="Times New Roman" w:hAnsi="Times New Roman"/>
          <w:spacing w:val="-3"/>
          <w:sz w:val="28"/>
          <w:szCs w:val="28"/>
        </w:rPr>
        <w:t xml:space="preserve"> S. 605)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C97F98" w:rsidRDefault="00952A94" w:rsidP="00952A94">
      <w:pPr>
        <w:tabs>
          <w:tab w:val="center" w:pos="4961"/>
        </w:tabs>
        <w:suppressAutoHyphens/>
        <w:rPr>
          <w:rFonts w:ascii="Times New Roman" w:hAnsi="Times New Roman"/>
          <w:spacing w:val="-3"/>
          <w:szCs w:val="24"/>
        </w:rPr>
      </w:pPr>
    </w:p>
    <w:p w:rsidR="00952A94" w:rsidRPr="00C97F98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952A94" w:rsidRPr="00F901BB" w:rsidRDefault="00952A94" w:rsidP="00952A94">
      <w:pPr>
        <w:tabs>
          <w:tab w:val="center" w:pos="4961"/>
        </w:tabs>
        <w:suppressAutoHyphens/>
        <w:jc w:val="both"/>
        <w:rPr>
          <w:rFonts w:ascii="Times New Roman" w:hAnsi="Times New Roman"/>
          <w:spacing w:val="-3"/>
          <w:sz w:val="36"/>
          <w:szCs w:val="36"/>
        </w:rPr>
      </w:pPr>
      <w:r w:rsidRPr="00F901BB">
        <w:rPr>
          <w:rFonts w:ascii="Times New Roman" w:hAnsi="Times New Roman"/>
          <w:b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b/>
          <w:spacing w:val="-3"/>
          <w:sz w:val="36"/>
          <w:szCs w:val="36"/>
        </w:rPr>
        <w:t>Versetzung vom Vorkurs in die Einführungsphase</w:t>
      </w:r>
      <w:r>
        <w:rPr>
          <w:rFonts w:ascii="Times New Roman" w:hAnsi="Times New Roman"/>
          <w:b/>
          <w:spacing w:val="-3"/>
          <w:sz w:val="36"/>
          <w:szCs w:val="36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b/>
          <w:spacing w:val="-3"/>
          <w:sz w:val="28"/>
          <w:szCs w:val="28"/>
          <w:u w:val="single"/>
        </w:rPr>
        <w:t>Verbindliche Fächer: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  <w:t>Deutsc</w:t>
      </w:r>
      <w:r>
        <w:rPr>
          <w:rFonts w:ascii="Times New Roman" w:hAnsi="Times New Roman"/>
          <w:spacing w:val="-3"/>
          <w:sz w:val="28"/>
          <w:szCs w:val="28"/>
        </w:rPr>
        <w:t xml:space="preserve">h, 1. Fremdsprache (Englisch),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Mathematik, </w:t>
      </w:r>
      <w:r w:rsidRPr="00F901BB">
        <w:rPr>
          <w:rFonts w:ascii="Times New Roman" w:hAnsi="Times New Roman"/>
          <w:spacing w:val="-3"/>
          <w:sz w:val="28"/>
          <w:szCs w:val="28"/>
        </w:rPr>
        <w:t>2. Fremdspr</w:t>
      </w:r>
      <w:r>
        <w:rPr>
          <w:rFonts w:ascii="Times New Roman" w:hAnsi="Times New Roman"/>
          <w:spacing w:val="-3"/>
          <w:sz w:val="28"/>
          <w:szCs w:val="28"/>
        </w:rPr>
        <w:t xml:space="preserve">ache (Französisch oder Latein),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Geschichte, Biologie, Chemie, Physik, (</w:t>
      </w:r>
      <w:proofErr w:type="spellStart"/>
      <w:proofErr w:type="gramStart"/>
      <w:r>
        <w:rPr>
          <w:rFonts w:ascii="Times New Roman" w:hAnsi="Times New Roman"/>
          <w:spacing w:val="-3"/>
          <w:sz w:val="28"/>
          <w:szCs w:val="28"/>
        </w:rPr>
        <w:t>PoWi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)  </w:t>
      </w:r>
      <w:r>
        <w:rPr>
          <w:rFonts w:ascii="Times New Roman" w:hAnsi="Times New Roman"/>
          <w:spacing w:val="-3"/>
          <w:sz w:val="28"/>
          <w:szCs w:val="28"/>
        </w:rPr>
        <w:tab/>
      </w:r>
      <w:proofErr w:type="gramEnd"/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>Anlage 8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</w:rPr>
      </w:pP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</w:rPr>
      </w:pP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 xml:space="preserve">In die Einführungsphase </w:t>
      </w:r>
      <w:r w:rsidRPr="00F901BB">
        <w:rPr>
          <w:rFonts w:ascii="Times New Roman" w:hAnsi="Times New Roman"/>
          <w:b/>
          <w:spacing w:val="-3"/>
          <w:sz w:val="28"/>
          <w:szCs w:val="28"/>
          <w:u w:val="single"/>
        </w:rPr>
        <w:t>versetzt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wird, wer am Ende des Vorkurses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</w:p>
    <w:p w:rsidR="00952A94" w:rsidRPr="00F901BB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>● in allen Fächern mindestens fünf Punkte erreicht hat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§12 (2)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7434A3">
        <w:rPr>
          <w:rFonts w:ascii="Times New Roman" w:hAnsi="Times New Roman"/>
          <w:spacing w:val="-3"/>
          <w:sz w:val="28"/>
          <w:szCs w:val="28"/>
        </w:rPr>
        <w:tab/>
      </w:r>
      <w:r w:rsidRPr="007D0F47">
        <w:rPr>
          <w:rFonts w:ascii="Times New Roman" w:hAnsi="Times New Roman"/>
          <w:spacing w:val="-3"/>
          <w:sz w:val="28"/>
          <w:szCs w:val="28"/>
        </w:rPr>
        <w:t xml:space="preserve">● in einem Fach weniger als fünf Punkte, aber in einem  </w:t>
      </w:r>
    </w:p>
    <w:p w:rsidR="00952A94" w:rsidRPr="007D0F47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7D0F47">
        <w:rPr>
          <w:rFonts w:ascii="Times New Roman" w:hAnsi="Times New Roman"/>
          <w:spacing w:val="-3"/>
          <w:sz w:val="28"/>
          <w:szCs w:val="28"/>
        </w:rPr>
        <w:tab/>
        <w:t xml:space="preserve">    anderen Fach mindestens acht Punkte erreicht hat </w:t>
      </w:r>
      <w:r w:rsidRPr="007D0F47">
        <w:rPr>
          <w:rFonts w:ascii="Times New Roman" w:hAnsi="Times New Roman"/>
          <w:spacing w:val="-3"/>
          <w:sz w:val="28"/>
          <w:szCs w:val="28"/>
        </w:rPr>
        <w:tab/>
      </w:r>
      <w:r w:rsidRPr="007D0F47">
        <w:rPr>
          <w:rFonts w:ascii="Times New Roman" w:hAnsi="Times New Roman"/>
          <w:spacing w:val="-3"/>
          <w:sz w:val="28"/>
          <w:szCs w:val="28"/>
        </w:rPr>
        <w:tab/>
        <w:t xml:space="preserve">§21 (9), 1.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7D0F47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● </w:t>
      </w:r>
      <w:r w:rsidRPr="00CD3068">
        <w:rPr>
          <w:rFonts w:ascii="Times New Roman" w:hAnsi="Times New Roman"/>
          <w:spacing w:val="-3"/>
          <w:sz w:val="28"/>
          <w:szCs w:val="28"/>
        </w:rPr>
        <w:t>in zwei Fächer</w:t>
      </w:r>
      <w:r>
        <w:rPr>
          <w:rFonts w:ascii="Times New Roman" w:hAnsi="Times New Roman"/>
          <w:spacing w:val="-3"/>
          <w:sz w:val="28"/>
          <w:szCs w:val="28"/>
        </w:rPr>
        <w:t>n – von den</w:t>
      </w:r>
      <w:r w:rsidRPr="00CD3068"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-3"/>
          <w:sz w:val="28"/>
          <w:szCs w:val="28"/>
        </w:rPr>
        <w:t xml:space="preserve">n aber </w:t>
      </w:r>
      <w:r w:rsidRPr="005C152A">
        <w:rPr>
          <w:rFonts w:ascii="Times New Roman" w:hAnsi="Times New Roman"/>
          <w:b/>
          <w:spacing w:val="-3"/>
          <w:sz w:val="28"/>
          <w:szCs w:val="28"/>
          <w:u w:val="single"/>
        </w:rPr>
        <w:t>nur eines</w:t>
      </w:r>
      <w:r>
        <w:rPr>
          <w:rFonts w:ascii="Times New Roman" w:hAnsi="Times New Roman"/>
          <w:spacing w:val="-3"/>
          <w:sz w:val="28"/>
          <w:szCs w:val="28"/>
        </w:rPr>
        <w:t xml:space="preserve"> D, E, F/L, M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 </w:t>
      </w:r>
      <w:r w:rsidRPr="008B686A">
        <w:rPr>
          <w:rFonts w:ascii="Times New Roman" w:hAnsi="Times New Roman"/>
          <w:spacing w:val="-3"/>
          <w:sz w:val="28"/>
          <w:szCs w:val="28"/>
        </w:rPr>
        <w:t>oder</w:t>
      </w:r>
      <w:r>
        <w:rPr>
          <w:rFonts w:ascii="Times New Roman" w:hAnsi="Times New Roman"/>
          <w:spacing w:val="-3"/>
          <w:sz w:val="28"/>
          <w:szCs w:val="28"/>
        </w:rPr>
        <w:t xml:space="preserve"> G sein darf – weniger </w:t>
      </w:r>
      <w:r w:rsidRPr="00CD3068">
        <w:rPr>
          <w:rFonts w:ascii="Times New Roman" w:hAnsi="Times New Roman"/>
          <w:spacing w:val="-3"/>
          <w:sz w:val="28"/>
          <w:szCs w:val="28"/>
        </w:rPr>
        <w:t xml:space="preserve">als fünf Punkte, aber in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 </w:t>
      </w:r>
      <w:r w:rsidRPr="00CD3068">
        <w:rPr>
          <w:rFonts w:ascii="Times New Roman" w:hAnsi="Times New Roman"/>
          <w:spacing w:val="-3"/>
          <w:sz w:val="28"/>
          <w:szCs w:val="28"/>
        </w:rPr>
        <w:t xml:space="preserve">mindestens zwei anderen Fächern mindestens acht Punkte </w:t>
      </w:r>
    </w:p>
    <w:p w:rsidR="00952A94" w:rsidRPr="00CD3068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 </w:t>
      </w:r>
      <w:r w:rsidRPr="00CD3068">
        <w:rPr>
          <w:rFonts w:ascii="Times New Roman" w:hAnsi="Times New Roman"/>
          <w:spacing w:val="-3"/>
          <w:sz w:val="28"/>
          <w:szCs w:val="28"/>
        </w:rPr>
        <w:t xml:space="preserve">erreicht hat </w:t>
      </w:r>
      <w:r w:rsidRPr="00CD3068"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Pr="00CD3068">
        <w:rPr>
          <w:rFonts w:ascii="Times New Roman" w:hAnsi="Times New Roman"/>
          <w:spacing w:val="-3"/>
          <w:sz w:val="28"/>
          <w:szCs w:val="28"/>
        </w:rPr>
        <w:tab/>
        <w:t>§21 (9), 1.+2.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● in </w:t>
      </w:r>
      <w:r>
        <w:rPr>
          <w:rFonts w:ascii="Times New Roman" w:hAnsi="Times New Roman"/>
          <w:spacing w:val="-3"/>
          <w:sz w:val="28"/>
          <w:szCs w:val="28"/>
        </w:rPr>
        <w:t>Geschichte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sowie in Deutsch </w:t>
      </w:r>
      <w:r w:rsidRPr="002D4549">
        <w:rPr>
          <w:rFonts w:ascii="Times New Roman" w:hAnsi="Times New Roman"/>
          <w:b/>
          <w:spacing w:val="-3"/>
          <w:sz w:val="28"/>
          <w:szCs w:val="28"/>
          <w:u w:val="single"/>
        </w:rPr>
        <w:t>oder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Mathematik </w:t>
      </w:r>
      <w:r w:rsidRPr="002D4549">
        <w:rPr>
          <w:rFonts w:ascii="Times New Roman" w:hAnsi="Times New Roman"/>
          <w:b/>
          <w:spacing w:val="-3"/>
          <w:sz w:val="28"/>
          <w:szCs w:val="28"/>
          <w:u w:val="single"/>
        </w:rPr>
        <w:t>oder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</w:t>
      </w:r>
      <w:r>
        <w:rPr>
          <w:rFonts w:ascii="Times New Roman" w:hAnsi="Times New Roman"/>
          <w:spacing w:val="-3"/>
          <w:sz w:val="28"/>
          <w:szCs w:val="28"/>
        </w:rPr>
        <w:t xml:space="preserve">einer 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der beiden Fremdsprachen weniger als fünf Punkte,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</w:t>
      </w:r>
      <w:r>
        <w:rPr>
          <w:rFonts w:ascii="Times New Roman" w:hAnsi="Times New Roman"/>
          <w:spacing w:val="-3"/>
          <w:sz w:val="28"/>
          <w:szCs w:val="28"/>
        </w:rPr>
        <w:t xml:space="preserve">aber 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in mindestens zwei anderen </w:t>
      </w:r>
      <w:r>
        <w:rPr>
          <w:rFonts w:ascii="Times New Roman" w:hAnsi="Times New Roman"/>
          <w:spacing w:val="-3"/>
          <w:sz w:val="28"/>
          <w:szCs w:val="28"/>
        </w:rPr>
        <w:t>’Hauptf</w:t>
      </w:r>
      <w:r w:rsidRPr="00F901BB">
        <w:rPr>
          <w:rFonts w:ascii="Times New Roman" w:hAnsi="Times New Roman"/>
          <w:spacing w:val="-3"/>
          <w:sz w:val="28"/>
          <w:szCs w:val="28"/>
        </w:rPr>
        <w:t>ächer</w:t>
      </w:r>
      <w:r>
        <w:rPr>
          <w:rFonts w:ascii="Times New Roman" w:hAnsi="Times New Roman"/>
          <w:spacing w:val="-3"/>
          <w:sz w:val="28"/>
          <w:szCs w:val="28"/>
        </w:rPr>
        <w:t>n’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   </w:t>
      </w:r>
      <w:r w:rsidRPr="00F901BB">
        <w:rPr>
          <w:rFonts w:ascii="Times New Roman" w:hAnsi="Times New Roman"/>
          <w:spacing w:val="-3"/>
          <w:sz w:val="28"/>
          <w:szCs w:val="28"/>
        </w:rPr>
        <w:t>(D, M, E, F/L)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>mindest</w:t>
      </w:r>
      <w:r>
        <w:rPr>
          <w:rFonts w:ascii="Times New Roman" w:hAnsi="Times New Roman"/>
          <w:spacing w:val="-3"/>
          <w:sz w:val="28"/>
          <w:szCs w:val="28"/>
        </w:rPr>
        <w:t xml:space="preserve">ens acht Punkte erreicht hat </w:t>
      </w:r>
      <w:r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§21 (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F901BB">
        <w:rPr>
          <w:rFonts w:ascii="Times New Roman" w:hAnsi="Times New Roman"/>
          <w:spacing w:val="-3"/>
          <w:sz w:val="28"/>
          <w:szCs w:val="28"/>
        </w:rPr>
        <w:t>), 2.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 xml:space="preserve">In die Einführungsphase </w:t>
      </w:r>
      <w:r w:rsidRPr="00F901BB">
        <w:rPr>
          <w:rFonts w:ascii="Times New Roman" w:hAnsi="Times New Roman"/>
          <w:b/>
          <w:spacing w:val="-3"/>
          <w:sz w:val="28"/>
          <w:szCs w:val="28"/>
          <w:u w:val="single"/>
        </w:rPr>
        <w:t>kann nicht versetzt werden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,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>wer am Ende des Vorkurses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7D0F47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:rsidR="00952A94" w:rsidRPr="00F901BB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>● in einem Fach null Punkte erreicht hat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§12 (3), 1.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● in einem Fach weniger als fünf Punkte, aber in keinem </w:t>
      </w:r>
    </w:p>
    <w:p w:rsidR="00952A94" w:rsidRPr="00F901BB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 anderen Fach mindestens acht Punkte erreicht hat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§21 (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F901BB">
        <w:rPr>
          <w:rFonts w:ascii="Times New Roman" w:hAnsi="Times New Roman"/>
          <w:spacing w:val="-3"/>
          <w:sz w:val="28"/>
          <w:szCs w:val="28"/>
        </w:rPr>
        <w:t>), 1.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● in </w:t>
      </w:r>
      <w:r>
        <w:rPr>
          <w:rFonts w:ascii="Times New Roman" w:hAnsi="Times New Roman"/>
          <w:spacing w:val="-3"/>
          <w:sz w:val="28"/>
          <w:szCs w:val="28"/>
        </w:rPr>
        <w:t>zw</w:t>
      </w:r>
      <w:r w:rsidRPr="00F901BB">
        <w:rPr>
          <w:rFonts w:ascii="Times New Roman" w:hAnsi="Times New Roman"/>
          <w:spacing w:val="-3"/>
          <w:sz w:val="28"/>
          <w:szCs w:val="28"/>
        </w:rPr>
        <w:t>ei F</w:t>
      </w:r>
      <w:r>
        <w:rPr>
          <w:rFonts w:ascii="Times New Roman" w:hAnsi="Times New Roman"/>
          <w:spacing w:val="-3"/>
          <w:sz w:val="28"/>
          <w:szCs w:val="28"/>
        </w:rPr>
        <w:t>ä</w:t>
      </w:r>
      <w:r w:rsidRPr="00F901BB">
        <w:rPr>
          <w:rFonts w:ascii="Times New Roman" w:hAnsi="Times New Roman"/>
          <w:spacing w:val="-3"/>
          <w:sz w:val="28"/>
          <w:szCs w:val="28"/>
        </w:rPr>
        <w:t>ch</w:t>
      </w:r>
      <w:r>
        <w:rPr>
          <w:rFonts w:ascii="Times New Roman" w:hAnsi="Times New Roman"/>
          <w:spacing w:val="-3"/>
          <w:sz w:val="28"/>
          <w:szCs w:val="28"/>
        </w:rPr>
        <w:t>ern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 weniger als fünf Punkte, aber </w:t>
      </w:r>
      <w:r>
        <w:rPr>
          <w:rFonts w:ascii="Times New Roman" w:hAnsi="Times New Roman"/>
          <w:spacing w:val="-3"/>
          <w:sz w:val="28"/>
          <w:szCs w:val="28"/>
        </w:rPr>
        <w:t xml:space="preserve">nur </w:t>
      </w:r>
      <w:r w:rsidRPr="00F901BB">
        <w:rPr>
          <w:rFonts w:ascii="Times New Roman" w:hAnsi="Times New Roman"/>
          <w:spacing w:val="-3"/>
          <w:sz w:val="28"/>
          <w:szCs w:val="28"/>
        </w:rPr>
        <w:t xml:space="preserve">in einem </w:t>
      </w:r>
    </w:p>
    <w:p w:rsidR="00952A94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 anderen Fach mindestens acht Punkte erreicht hat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§21 (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F901BB">
        <w:rPr>
          <w:rFonts w:ascii="Times New Roman" w:hAnsi="Times New Roman"/>
          <w:spacing w:val="-3"/>
          <w:sz w:val="28"/>
          <w:szCs w:val="28"/>
        </w:rPr>
        <w:t>), 1.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● in drei oder mehr Fächern weniger als fünf Punkte </w:t>
      </w:r>
    </w:p>
    <w:p w:rsidR="00952A94" w:rsidRPr="00F901BB" w:rsidRDefault="00952A94" w:rsidP="00952A94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 erreicht hat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§12 (3), 3.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● in zwei der Fächer Deutsch, Englisch, Französisch / Latein, </w:t>
      </w:r>
    </w:p>
    <w:p w:rsidR="00952A94" w:rsidRPr="00F901BB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00F901BB">
        <w:rPr>
          <w:rFonts w:ascii="Times New Roman" w:hAnsi="Times New Roman"/>
          <w:spacing w:val="-3"/>
          <w:sz w:val="28"/>
          <w:szCs w:val="28"/>
        </w:rPr>
        <w:tab/>
        <w:t xml:space="preserve">    Mathematik weniger als fünf Punkte erreicht hat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</w:r>
      <w:r w:rsidRPr="00F901BB">
        <w:rPr>
          <w:rFonts w:ascii="Times New Roman" w:hAnsi="Times New Roman"/>
          <w:spacing w:val="-3"/>
          <w:sz w:val="28"/>
          <w:szCs w:val="28"/>
        </w:rPr>
        <w:tab/>
        <w:t>§21 (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F901BB">
        <w:rPr>
          <w:rFonts w:ascii="Times New Roman" w:hAnsi="Times New Roman"/>
          <w:spacing w:val="-3"/>
          <w:sz w:val="28"/>
          <w:szCs w:val="28"/>
        </w:rPr>
        <w:t>), 2.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952A94" w:rsidRDefault="00952A94" w:rsidP="00952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:rsidR="00952A94" w:rsidRDefault="00952A94" w:rsidP="00952A94">
      <w:pPr>
        <w:tabs>
          <w:tab w:val="center" w:pos="4961"/>
        </w:tabs>
        <w:suppressAutoHyphens/>
        <w:jc w:val="both"/>
        <w:rPr>
          <w:rFonts w:ascii="Times New Roman" w:hAnsi="Times New Roman"/>
        </w:rPr>
      </w:pPr>
    </w:p>
    <w:p w:rsidR="002D708A" w:rsidRPr="00E53831" w:rsidRDefault="00952A94" w:rsidP="00E53831">
      <w:pPr>
        <w:tabs>
          <w:tab w:val="center" w:pos="4961"/>
        </w:tabs>
        <w:suppressAutoHyphens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C97F98">
        <w:rPr>
          <w:rFonts w:ascii="Times New Roman" w:hAnsi="Times New Roman"/>
          <w:sz w:val="16"/>
          <w:szCs w:val="16"/>
        </w:rPr>
        <w:t>Stand 0</w:t>
      </w:r>
      <w:r w:rsidR="00E53831">
        <w:rPr>
          <w:rFonts w:ascii="Times New Roman" w:hAnsi="Times New Roman"/>
          <w:sz w:val="16"/>
          <w:szCs w:val="16"/>
        </w:rPr>
        <w:t>3</w:t>
      </w:r>
      <w:r w:rsidRPr="00C97F98">
        <w:rPr>
          <w:rFonts w:ascii="Times New Roman" w:hAnsi="Times New Roman"/>
          <w:sz w:val="16"/>
          <w:szCs w:val="16"/>
        </w:rPr>
        <w:t>/20</w:t>
      </w:r>
      <w:r w:rsidR="00E53831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 </w:t>
      </w:r>
    </w:p>
    <w:sectPr w:rsidR="002D708A" w:rsidRPr="00E53831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94"/>
    <w:rsid w:val="00952A94"/>
    <w:rsid w:val="00985680"/>
    <w:rsid w:val="00E53831"/>
    <w:rsid w:val="00F51E14"/>
    <w:rsid w:val="00F71ECA"/>
    <w:rsid w:val="00F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73EEB"/>
  <w14:defaultImageDpi w14:val="32767"/>
  <w15:chartTrackingRefBased/>
  <w15:docId w15:val="{860225BE-46A0-9345-B6E8-DCDED78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52A94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3</cp:revision>
  <dcterms:created xsi:type="dcterms:W3CDTF">2021-03-26T07:51:00Z</dcterms:created>
  <dcterms:modified xsi:type="dcterms:W3CDTF">2021-03-26T08:19:00Z</dcterms:modified>
</cp:coreProperties>
</file>